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B0" w:rsidRDefault="006860B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860B0" w:rsidRDefault="006860B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860B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60B0" w:rsidRDefault="006860B0">
            <w:pPr>
              <w:pStyle w:val="ConsPlusNormal"/>
              <w:outlineLvl w:val="0"/>
            </w:pPr>
            <w:r>
              <w:t>30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60B0" w:rsidRDefault="006860B0">
            <w:pPr>
              <w:pStyle w:val="ConsPlusNormal"/>
              <w:jc w:val="right"/>
              <w:outlineLvl w:val="0"/>
            </w:pPr>
            <w:r>
              <w:t>N 384</w:t>
            </w:r>
          </w:p>
        </w:tc>
      </w:tr>
    </w:tbl>
    <w:p w:rsidR="006860B0" w:rsidRDefault="006860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60B0" w:rsidRDefault="006860B0">
      <w:pPr>
        <w:pStyle w:val="ConsPlusNormal"/>
        <w:jc w:val="both"/>
      </w:pPr>
    </w:p>
    <w:p w:rsidR="006860B0" w:rsidRDefault="006860B0">
      <w:pPr>
        <w:pStyle w:val="ConsPlusTitle"/>
        <w:jc w:val="center"/>
      </w:pPr>
      <w:r>
        <w:t>УКАЗ</w:t>
      </w:r>
    </w:p>
    <w:p w:rsidR="006860B0" w:rsidRDefault="006860B0">
      <w:pPr>
        <w:pStyle w:val="ConsPlusTitle"/>
        <w:jc w:val="center"/>
      </w:pPr>
    </w:p>
    <w:p w:rsidR="006860B0" w:rsidRDefault="006860B0">
      <w:pPr>
        <w:pStyle w:val="ConsPlusTitle"/>
        <w:jc w:val="center"/>
      </w:pPr>
      <w:r>
        <w:t>ПРЕЗИДЕНТА РОССИЙСКОЙ ФЕДЕРАЦИИ</w:t>
      </w:r>
    </w:p>
    <w:p w:rsidR="006860B0" w:rsidRDefault="006860B0">
      <w:pPr>
        <w:pStyle w:val="ConsPlusTitle"/>
        <w:jc w:val="center"/>
      </w:pPr>
    </w:p>
    <w:p w:rsidR="006860B0" w:rsidRDefault="006860B0">
      <w:pPr>
        <w:pStyle w:val="ConsPlusTitle"/>
        <w:jc w:val="center"/>
      </w:pPr>
      <w:r>
        <w:t>ОБ ОБЩЕСТВЕННОЙ КОМИССИИ</w:t>
      </w:r>
    </w:p>
    <w:p w:rsidR="006860B0" w:rsidRDefault="006860B0">
      <w:pPr>
        <w:pStyle w:val="ConsPlusTitle"/>
        <w:jc w:val="center"/>
      </w:pPr>
      <w:r>
        <w:t>ПРИ ПРЕЗИДЕНТЕ РОССИЙСКОЙ ФЕДЕРАЦИИ ПО ОПРЕДЕЛЕНИЮ</w:t>
      </w:r>
    </w:p>
    <w:p w:rsidR="006860B0" w:rsidRDefault="006860B0">
      <w:pPr>
        <w:pStyle w:val="ConsPlusTitle"/>
        <w:jc w:val="center"/>
      </w:pPr>
      <w:r>
        <w:t>КАНДИДАТУР НА ПРИСУЖДЕНИЕ ГОСУДАРСТВЕННОЙ ПРЕМИИ РОССИЙСКОЙ</w:t>
      </w:r>
    </w:p>
    <w:p w:rsidR="006860B0" w:rsidRDefault="006860B0">
      <w:pPr>
        <w:pStyle w:val="ConsPlusTitle"/>
        <w:jc w:val="center"/>
      </w:pPr>
      <w:r>
        <w:t>ФЕДЕРАЦИИ ЗА ВЫДАЮЩИЕСЯ ДОСТИЖЕНИЯ В ОБЛАСТИ ПРАВОЗАЩИТНОЙ</w:t>
      </w:r>
    </w:p>
    <w:p w:rsidR="006860B0" w:rsidRDefault="006860B0">
      <w:pPr>
        <w:pStyle w:val="ConsPlusTitle"/>
        <w:jc w:val="center"/>
      </w:pPr>
      <w:r>
        <w:t>ДЕЯТЕЛЬНОСТИ И ГОСУДАРСТВЕННОЙ ПРЕМИИ РОССИЙСКОЙ</w:t>
      </w:r>
    </w:p>
    <w:p w:rsidR="006860B0" w:rsidRDefault="006860B0">
      <w:pPr>
        <w:pStyle w:val="ConsPlusTitle"/>
        <w:jc w:val="center"/>
      </w:pPr>
      <w:r>
        <w:t>ФЕДЕРАЦИИ ЗА ВЫДАЮЩИЕСЯ ДОСТИЖЕНИЯ В ОБЛАСТИ</w:t>
      </w:r>
    </w:p>
    <w:p w:rsidR="006860B0" w:rsidRDefault="006860B0">
      <w:pPr>
        <w:pStyle w:val="ConsPlusTitle"/>
        <w:jc w:val="center"/>
      </w:pPr>
      <w:r>
        <w:t>БЛАГОТВОРИТЕЛЬНОЙ ДЕЯТЕЛЬНОСТИ</w:t>
      </w:r>
    </w:p>
    <w:p w:rsidR="006860B0" w:rsidRDefault="006860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860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60B0" w:rsidRDefault="006860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60B0" w:rsidRDefault="006860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19.07.2017 N 326)</w:t>
            </w:r>
          </w:p>
        </w:tc>
      </w:tr>
    </w:tbl>
    <w:p w:rsidR="006860B0" w:rsidRDefault="006860B0">
      <w:pPr>
        <w:pStyle w:val="ConsPlusNormal"/>
        <w:jc w:val="center"/>
      </w:pPr>
    </w:p>
    <w:p w:rsidR="006860B0" w:rsidRDefault="006860B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4</w:t>
        </w:r>
      </w:hyperlink>
      <w:r>
        <w:t xml:space="preserve"> Положения о Государственной премии Российской Федерации за выдающиеся достижения в области правозащитной деятельности и Государственной премии Российской Федерации за выдающиеся достижения в области благотворительной деятельности, утвержденного Указом Президента Российской Федерации от 30 сентября 2015 г. N 491, постановляю:</w:t>
      </w:r>
    </w:p>
    <w:p w:rsidR="006860B0" w:rsidRDefault="006860B0">
      <w:pPr>
        <w:pStyle w:val="ConsPlusNormal"/>
        <w:spacing w:before="220"/>
        <w:ind w:firstLine="540"/>
        <w:jc w:val="both"/>
      </w:pPr>
      <w:r>
        <w:t>1. Образовать Общественную комиссию при Президенте Российской Федерации по определению кандидатур на присуждение Государственной премии Российской Федерации за выдающиеся достижения в области правозащитной деятельности и Государственной премии Российской Федерации за выдающиеся достижения в области благотворительной деятельности.</w:t>
      </w:r>
    </w:p>
    <w:p w:rsidR="006860B0" w:rsidRDefault="006860B0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6860B0" w:rsidRDefault="006860B0">
      <w:pPr>
        <w:pStyle w:val="ConsPlusNormal"/>
        <w:spacing w:before="220"/>
        <w:ind w:firstLine="540"/>
        <w:jc w:val="both"/>
      </w:pPr>
      <w:r>
        <w:t xml:space="preserve">а)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об Общественной комиссии при Президенте Российской Федерации по определению кандидатур на присуждение Государственной премии Российской Федерации за выдающиеся достижения в области правозащитной деятельности и Государственной премии Российской Федерации за выдающиеся достижения в области благотворительной деятельности;</w:t>
      </w:r>
    </w:p>
    <w:p w:rsidR="006860B0" w:rsidRDefault="006860B0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РФ от 19.07.2017 N 326.</w:t>
      </w:r>
    </w:p>
    <w:p w:rsidR="006860B0" w:rsidRDefault="006860B0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6860B0" w:rsidRDefault="006860B0">
      <w:pPr>
        <w:pStyle w:val="ConsPlusNormal"/>
        <w:jc w:val="both"/>
      </w:pPr>
    </w:p>
    <w:p w:rsidR="006860B0" w:rsidRDefault="006860B0">
      <w:pPr>
        <w:pStyle w:val="ConsPlusNormal"/>
        <w:jc w:val="right"/>
      </w:pPr>
      <w:r>
        <w:t>Президент</w:t>
      </w:r>
    </w:p>
    <w:p w:rsidR="006860B0" w:rsidRDefault="006860B0">
      <w:pPr>
        <w:pStyle w:val="ConsPlusNormal"/>
        <w:jc w:val="right"/>
      </w:pPr>
      <w:r>
        <w:t>Российской Федерации</w:t>
      </w:r>
    </w:p>
    <w:p w:rsidR="006860B0" w:rsidRDefault="006860B0">
      <w:pPr>
        <w:pStyle w:val="ConsPlusNormal"/>
        <w:jc w:val="right"/>
      </w:pPr>
      <w:r>
        <w:t>В.ПУТИН</w:t>
      </w:r>
    </w:p>
    <w:p w:rsidR="006860B0" w:rsidRDefault="006860B0">
      <w:pPr>
        <w:pStyle w:val="ConsPlusNormal"/>
      </w:pPr>
      <w:r>
        <w:t>Москва, Кремль</w:t>
      </w:r>
    </w:p>
    <w:p w:rsidR="006860B0" w:rsidRDefault="006860B0">
      <w:pPr>
        <w:pStyle w:val="ConsPlusNormal"/>
        <w:spacing w:before="220"/>
      </w:pPr>
      <w:r>
        <w:t>30 июля 2016 года</w:t>
      </w:r>
    </w:p>
    <w:p w:rsidR="006860B0" w:rsidRDefault="006860B0">
      <w:pPr>
        <w:pStyle w:val="ConsPlusNormal"/>
        <w:spacing w:before="220"/>
      </w:pPr>
      <w:r>
        <w:t>N 384</w:t>
      </w:r>
    </w:p>
    <w:p w:rsidR="006860B0" w:rsidRDefault="006860B0">
      <w:pPr>
        <w:pStyle w:val="ConsPlusNormal"/>
        <w:jc w:val="both"/>
      </w:pPr>
    </w:p>
    <w:p w:rsidR="006860B0" w:rsidRDefault="006860B0">
      <w:pPr>
        <w:pStyle w:val="ConsPlusNormal"/>
        <w:jc w:val="both"/>
      </w:pPr>
    </w:p>
    <w:p w:rsidR="006860B0" w:rsidRDefault="006860B0">
      <w:pPr>
        <w:pStyle w:val="ConsPlusNormal"/>
        <w:jc w:val="both"/>
      </w:pPr>
    </w:p>
    <w:p w:rsidR="006860B0" w:rsidRDefault="006860B0">
      <w:pPr>
        <w:pStyle w:val="ConsPlusNormal"/>
        <w:jc w:val="both"/>
      </w:pPr>
    </w:p>
    <w:p w:rsidR="006860B0" w:rsidRDefault="006860B0">
      <w:pPr>
        <w:pStyle w:val="ConsPlusNormal"/>
        <w:jc w:val="both"/>
      </w:pPr>
    </w:p>
    <w:p w:rsidR="006860B0" w:rsidRDefault="006860B0">
      <w:pPr>
        <w:pStyle w:val="ConsPlusNormal"/>
        <w:jc w:val="right"/>
        <w:outlineLvl w:val="0"/>
      </w:pPr>
      <w:r>
        <w:t>Утверждено</w:t>
      </w:r>
    </w:p>
    <w:p w:rsidR="006860B0" w:rsidRDefault="006860B0">
      <w:pPr>
        <w:pStyle w:val="ConsPlusNormal"/>
        <w:jc w:val="right"/>
      </w:pPr>
      <w:r>
        <w:t>Указом Президента</w:t>
      </w:r>
    </w:p>
    <w:p w:rsidR="006860B0" w:rsidRDefault="006860B0">
      <w:pPr>
        <w:pStyle w:val="ConsPlusNormal"/>
        <w:jc w:val="right"/>
      </w:pPr>
      <w:r>
        <w:t>Российской Федерации</w:t>
      </w:r>
    </w:p>
    <w:p w:rsidR="006860B0" w:rsidRDefault="006860B0">
      <w:pPr>
        <w:pStyle w:val="ConsPlusNormal"/>
        <w:jc w:val="right"/>
      </w:pPr>
      <w:r>
        <w:t>от 30 июля 2016 г. N 384</w:t>
      </w:r>
    </w:p>
    <w:p w:rsidR="006860B0" w:rsidRDefault="006860B0">
      <w:pPr>
        <w:pStyle w:val="ConsPlusNormal"/>
        <w:jc w:val="both"/>
      </w:pPr>
    </w:p>
    <w:p w:rsidR="006860B0" w:rsidRDefault="006860B0">
      <w:pPr>
        <w:pStyle w:val="ConsPlusTitle"/>
        <w:jc w:val="center"/>
      </w:pPr>
      <w:bookmarkStart w:id="0" w:name="P41"/>
      <w:bookmarkEnd w:id="0"/>
      <w:r>
        <w:t>ПОЛОЖЕНИЕ</w:t>
      </w:r>
    </w:p>
    <w:p w:rsidR="006860B0" w:rsidRDefault="006860B0">
      <w:pPr>
        <w:pStyle w:val="ConsPlusTitle"/>
        <w:jc w:val="center"/>
      </w:pPr>
      <w:r>
        <w:t>ОБ ОБЩЕСТВЕННОЙ КОМИССИИ ПРИ ПРЕЗИДЕНТЕ</w:t>
      </w:r>
    </w:p>
    <w:p w:rsidR="006860B0" w:rsidRDefault="006860B0">
      <w:pPr>
        <w:pStyle w:val="ConsPlusTitle"/>
        <w:jc w:val="center"/>
      </w:pPr>
      <w:r>
        <w:t>РОССИЙСКОЙ ФЕДЕРАЦИИ ПО ОПРЕДЕЛЕНИЮ КАНДИДАТУР</w:t>
      </w:r>
    </w:p>
    <w:p w:rsidR="006860B0" w:rsidRDefault="006860B0">
      <w:pPr>
        <w:pStyle w:val="ConsPlusTitle"/>
        <w:jc w:val="center"/>
      </w:pPr>
      <w:r>
        <w:t>НА ПРИСУЖДЕНИЕ ГОСУДАРСТВЕННОЙ ПРЕМИИ РОССИЙСКОЙ</w:t>
      </w:r>
    </w:p>
    <w:p w:rsidR="006860B0" w:rsidRDefault="006860B0">
      <w:pPr>
        <w:pStyle w:val="ConsPlusTitle"/>
        <w:jc w:val="center"/>
      </w:pPr>
      <w:r>
        <w:t>ФЕДЕРАЦИИ ЗА ВЫДАЮЩИЕСЯ ДОСТИЖЕНИЯ В ОБЛАСТИ ПРАВОЗАЩИТНОЙ</w:t>
      </w:r>
    </w:p>
    <w:p w:rsidR="006860B0" w:rsidRDefault="006860B0">
      <w:pPr>
        <w:pStyle w:val="ConsPlusTitle"/>
        <w:jc w:val="center"/>
      </w:pPr>
      <w:r>
        <w:t>ДЕЯТЕЛЬНОСТИ И ГОСУДАРСТВЕННОЙ ПРЕМИИ РОССИЙСКОЙ</w:t>
      </w:r>
    </w:p>
    <w:p w:rsidR="006860B0" w:rsidRDefault="006860B0">
      <w:pPr>
        <w:pStyle w:val="ConsPlusTitle"/>
        <w:jc w:val="center"/>
      </w:pPr>
      <w:r>
        <w:t>ФЕДЕРАЦИИ ЗА ВЫДАЮЩИЕСЯ ДОСТИЖЕНИЯ В ОБЛАСТИ</w:t>
      </w:r>
    </w:p>
    <w:p w:rsidR="006860B0" w:rsidRDefault="006860B0">
      <w:pPr>
        <w:pStyle w:val="ConsPlusTitle"/>
        <w:jc w:val="center"/>
      </w:pPr>
      <w:r>
        <w:t>БЛАГОТВОРИТЕЛЬНОЙ ДЕЯТЕЛЬНОСТИ</w:t>
      </w:r>
    </w:p>
    <w:p w:rsidR="006860B0" w:rsidRDefault="006860B0">
      <w:pPr>
        <w:pStyle w:val="ConsPlusNormal"/>
        <w:jc w:val="both"/>
      </w:pPr>
    </w:p>
    <w:p w:rsidR="006860B0" w:rsidRDefault="006860B0">
      <w:pPr>
        <w:pStyle w:val="ConsPlusNormal"/>
        <w:jc w:val="center"/>
        <w:outlineLvl w:val="1"/>
      </w:pPr>
      <w:r>
        <w:t>I. Общие положения</w:t>
      </w:r>
    </w:p>
    <w:p w:rsidR="006860B0" w:rsidRDefault="006860B0">
      <w:pPr>
        <w:pStyle w:val="ConsPlusNormal"/>
        <w:jc w:val="both"/>
      </w:pPr>
    </w:p>
    <w:p w:rsidR="006860B0" w:rsidRDefault="006860B0">
      <w:pPr>
        <w:pStyle w:val="ConsPlusNormal"/>
        <w:ind w:firstLine="540"/>
        <w:jc w:val="both"/>
      </w:pPr>
      <w:r>
        <w:t xml:space="preserve">1. </w:t>
      </w:r>
      <w:proofErr w:type="gramStart"/>
      <w:r>
        <w:t>Общественная комиссия при Президенте Российской Федерации по определению кандидатур на присуждение Государственной премии Российской Федерации за выдающиеся достижения в области правозащитной деятельности и Государственной премии Российской Федерации за выдающиеся достижения в области благотворительной деятельности (далее - Комиссия) создается в целях рассмотрения и отбора кандидатур на присуждение Государственной премии Российской Федерации за выдающиеся достижения в области правозащитной деятельности и Государственной премии Российской</w:t>
      </w:r>
      <w:proofErr w:type="gramEnd"/>
      <w:r>
        <w:t xml:space="preserve"> Федерации за выдающиеся достижения в области благотворительной деятельности (далее также - Государственные премии).</w:t>
      </w:r>
    </w:p>
    <w:p w:rsidR="006860B0" w:rsidRDefault="006860B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Комиссия в своей деятельности руководствуется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Государственной премии Российской Федерации за выдающиеся достижения в области правозащитной деятельности и Государственной премии Российской Федерации за выдающиеся достижения в области благотворительной деятельности, утвержденным Указом Президента Российской Федерации от 30 сентября 2015 г. N 491 (далее - Положение о Государственных премиях), а также</w:t>
      </w:r>
      <w:proofErr w:type="gramEnd"/>
      <w:r>
        <w:t xml:space="preserve"> настоящим Положением.</w:t>
      </w:r>
    </w:p>
    <w:p w:rsidR="006860B0" w:rsidRDefault="006860B0">
      <w:pPr>
        <w:pStyle w:val="ConsPlusNormal"/>
        <w:spacing w:before="220"/>
        <w:ind w:firstLine="540"/>
        <w:jc w:val="both"/>
      </w:pPr>
      <w:r>
        <w:t>3. Основными задачами Комиссии являются:</w:t>
      </w:r>
    </w:p>
    <w:p w:rsidR="006860B0" w:rsidRDefault="006860B0">
      <w:pPr>
        <w:pStyle w:val="ConsPlusNormal"/>
        <w:spacing w:before="220"/>
        <w:ind w:firstLine="540"/>
        <w:jc w:val="both"/>
      </w:pPr>
      <w:r>
        <w:t>а) определение кандидатур на присуждение Государственных премий;</w:t>
      </w:r>
    </w:p>
    <w:p w:rsidR="006860B0" w:rsidRDefault="006860B0">
      <w:pPr>
        <w:pStyle w:val="ConsPlusNormal"/>
        <w:spacing w:before="220"/>
        <w:ind w:firstLine="540"/>
        <w:jc w:val="both"/>
      </w:pPr>
      <w:r>
        <w:t>б) представление Президенту Российской Федерации решений Комиссии о присуждении Государственных премий;</w:t>
      </w:r>
    </w:p>
    <w:p w:rsidR="006860B0" w:rsidRDefault="006860B0">
      <w:pPr>
        <w:pStyle w:val="ConsPlusNormal"/>
        <w:spacing w:before="220"/>
        <w:ind w:firstLine="540"/>
        <w:jc w:val="both"/>
      </w:pPr>
      <w:r>
        <w:t>в) решение вопросов о выдаче дубликатов диплома лауреата, почетного знака лауреата, удостоверения к почетному знаку лауреата и фрачного знака лауреата соответственно Государственной премии Российской Федерации за выдающиеся достижения в области правозащитной деятельности и Государственной премии Российской Федерации за выдающиеся достижения в области благотворительной деятельности.</w:t>
      </w:r>
    </w:p>
    <w:p w:rsidR="006860B0" w:rsidRDefault="006860B0">
      <w:pPr>
        <w:pStyle w:val="ConsPlusNormal"/>
        <w:spacing w:before="220"/>
        <w:ind w:firstLine="540"/>
        <w:jc w:val="both"/>
      </w:pPr>
      <w:r>
        <w:t>4. Комиссия для выполнения своих задач имеет право:</w:t>
      </w:r>
    </w:p>
    <w:p w:rsidR="006860B0" w:rsidRDefault="006860B0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запрашивать и получать</w:t>
      </w:r>
      <w:proofErr w:type="gramEnd"/>
      <w:r>
        <w:t xml:space="preserve">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Федерации, иных государственных органов и органов местного самоуправления, общественных объединений, научных и других организаций, а также от должностных лиц;</w:t>
      </w:r>
    </w:p>
    <w:p w:rsidR="006860B0" w:rsidRDefault="006860B0">
      <w:pPr>
        <w:pStyle w:val="ConsPlusNormal"/>
        <w:spacing w:before="220"/>
        <w:ind w:firstLine="540"/>
        <w:jc w:val="both"/>
      </w:pPr>
      <w:r>
        <w:lastRenderedPageBreak/>
        <w:t>б) приглашать на свои заседания должностных лиц федеральных органов государственной власти, органов государственной власти субъектов Российской Федерации, иных государственных органов и органов местного самоуправления, представителей общественных объединений, научных и других организаций;</w:t>
      </w:r>
    </w:p>
    <w:p w:rsidR="006860B0" w:rsidRDefault="006860B0">
      <w:pPr>
        <w:pStyle w:val="ConsPlusNormal"/>
        <w:spacing w:before="220"/>
        <w:ind w:firstLine="540"/>
        <w:jc w:val="both"/>
      </w:pPr>
      <w:r>
        <w:t xml:space="preserve">в) привлекать для осуществления </w:t>
      </w:r>
      <w:proofErr w:type="gramStart"/>
      <w:r>
        <w:t>оценки деятельности соискателей Государственных премий организации соответствующего</w:t>
      </w:r>
      <w:proofErr w:type="gramEnd"/>
      <w:r>
        <w:t xml:space="preserve"> профиля, а также отдельных лиц, в том числе на договорной основе.</w:t>
      </w:r>
    </w:p>
    <w:p w:rsidR="006860B0" w:rsidRDefault="006860B0">
      <w:pPr>
        <w:pStyle w:val="ConsPlusNormal"/>
        <w:spacing w:before="220"/>
        <w:ind w:firstLine="540"/>
        <w:jc w:val="both"/>
      </w:pPr>
      <w:r>
        <w:t>5. В состав Комиссии входят по два представителя Уполномоченного по правам человека в Российской Федерации, Общественной палаты Российской Федерации и Совета при Президенте Российской Федерации по развитию гражданского общества и правам человека, а также трое уполномоченных по правам человека в субъектах Российской Федерации и трое представителей общественных палат субъектов Российской Федерации.</w:t>
      </w:r>
    </w:p>
    <w:p w:rsidR="006860B0" w:rsidRDefault="006860B0">
      <w:pPr>
        <w:pStyle w:val="ConsPlusNormal"/>
        <w:spacing w:before="220"/>
        <w:ind w:firstLine="540"/>
        <w:jc w:val="both"/>
      </w:pPr>
      <w:r>
        <w:t xml:space="preserve">6. Состав Комиссии, включая ее председателя и ответственного секретаря, </w:t>
      </w:r>
      <w:proofErr w:type="gramStart"/>
      <w:r>
        <w:t>утверждается Президентом Российской Федерации и подлежит</w:t>
      </w:r>
      <w:proofErr w:type="gramEnd"/>
      <w:r>
        <w:t xml:space="preserve"> ротации один раз в год. Члены Комиссии принимают участие в ее деятельности на общественных началах.</w:t>
      </w:r>
    </w:p>
    <w:p w:rsidR="006860B0" w:rsidRDefault="006860B0">
      <w:pPr>
        <w:pStyle w:val="ConsPlusNormal"/>
        <w:spacing w:before="220"/>
        <w:ind w:firstLine="540"/>
        <w:jc w:val="both"/>
      </w:pPr>
      <w:r>
        <w:t>7. Заседания Комиссии проводятся не реже двух раз в год.</w:t>
      </w:r>
    </w:p>
    <w:p w:rsidR="006860B0" w:rsidRDefault="006860B0">
      <w:pPr>
        <w:pStyle w:val="ConsPlusNormal"/>
        <w:spacing w:before="220"/>
        <w:ind w:firstLine="540"/>
        <w:jc w:val="both"/>
      </w:pPr>
      <w:r>
        <w:t>Заседания Комиссии считаются правомочными, если на них присутствует более половины членов Комиссии.</w:t>
      </w:r>
    </w:p>
    <w:p w:rsidR="006860B0" w:rsidRDefault="006860B0">
      <w:pPr>
        <w:pStyle w:val="ConsPlusNormal"/>
        <w:spacing w:before="220"/>
        <w:ind w:firstLine="540"/>
        <w:jc w:val="both"/>
      </w:pPr>
      <w:r>
        <w:t>Подготовку и организацию заседаний Комиссии, а также решение текущих вопросов ее деятельности по поручению председателя Комиссии осуществляет ответственный секретарь Комиссии.</w:t>
      </w:r>
    </w:p>
    <w:p w:rsidR="006860B0" w:rsidRDefault="006860B0">
      <w:pPr>
        <w:pStyle w:val="ConsPlusNormal"/>
        <w:spacing w:before="220"/>
        <w:ind w:firstLine="540"/>
        <w:jc w:val="both"/>
      </w:pPr>
      <w:r>
        <w:t>Заседания Комиссии ведет председатель Комиссии, а в случае его отсутствия - один из членов Комиссии по поручению председателя Комиссии.</w:t>
      </w:r>
    </w:p>
    <w:p w:rsidR="006860B0" w:rsidRDefault="006860B0">
      <w:pPr>
        <w:pStyle w:val="ConsPlusNormal"/>
        <w:spacing w:before="220"/>
        <w:ind w:firstLine="540"/>
        <w:jc w:val="both"/>
      </w:pPr>
      <w:r>
        <w:t>8. Решения Комиссии принимаются большинством голосов присутствующих на заседании членов Комиссии. При равенстве голосов принятым считается решение, за которое проголосовал председательствующий на заседании.</w:t>
      </w:r>
    </w:p>
    <w:p w:rsidR="006860B0" w:rsidRDefault="006860B0">
      <w:pPr>
        <w:pStyle w:val="ConsPlusNormal"/>
        <w:spacing w:before="220"/>
        <w:ind w:firstLine="540"/>
        <w:jc w:val="both"/>
      </w:pPr>
      <w:r>
        <w:t>9. Решения Комиссии оформляются протоколом, который подписывается председательствующим на заседании и ответственным секретарем Комиссии.</w:t>
      </w:r>
    </w:p>
    <w:p w:rsidR="006860B0" w:rsidRDefault="006860B0">
      <w:pPr>
        <w:pStyle w:val="ConsPlusNormal"/>
        <w:spacing w:before="220"/>
        <w:ind w:firstLine="540"/>
        <w:jc w:val="both"/>
      </w:pPr>
      <w:r>
        <w:t xml:space="preserve">В исключительных случаях по поручению председателя Комиссии допускается принятие решения путем персонального опроса членов Комиссии. Такое решение оформляется протоколом, который </w:t>
      </w:r>
      <w:proofErr w:type="gramStart"/>
      <w:r>
        <w:t>подписывается всеми членами Комиссии и утверждается</w:t>
      </w:r>
      <w:proofErr w:type="gramEnd"/>
      <w:r>
        <w:t xml:space="preserve"> председателем Комиссии.</w:t>
      </w:r>
    </w:p>
    <w:p w:rsidR="006860B0" w:rsidRDefault="006860B0">
      <w:pPr>
        <w:pStyle w:val="ConsPlusNormal"/>
        <w:jc w:val="both"/>
      </w:pPr>
    </w:p>
    <w:p w:rsidR="006860B0" w:rsidRDefault="006860B0">
      <w:pPr>
        <w:pStyle w:val="ConsPlusNormal"/>
        <w:jc w:val="center"/>
        <w:outlineLvl w:val="1"/>
      </w:pPr>
      <w:r>
        <w:t>II. Порядок выдвижения и предварительного рассмотрения</w:t>
      </w:r>
    </w:p>
    <w:p w:rsidR="006860B0" w:rsidRDefault="006860B0">
      <w:pPr>
        <w:pStyle w:val="ConsPlusNormal"/>
        <w:jc w:val="center"/>
      </w:pPr>
      <w:r>
        <w:t>кандидатур на соискание Государственных премий</w:t>
      </w:r>
    </w:p>
    <w:p w:rsidR="006860B0" w:rsidRDefault="006860B0">
      <w:pPr>
        <w:pStyle w:val="ConsPlusNormal"/>
        <w:jc w:val="both"/>
      </w:pPr>
    </w:p>
    <w:p w:rsidR="006860B0" w:rsidRDefault="006860B0">
      <w:pPr>
        <w:pStyle w:val="ConsPlusNormal"/>
        <w:ind w:firstLine="540"/>
        <w:jc w:val="both"/>
      </w:pPr>
      <w:r>
        <w:t xml:space="preserve">10. Общественные объединения и организации, в том числе некоммерческие организации, а также граждане Российской Федерации, выдвигающие кандидатуру (кандидатуры) на соискание Государственных премий, </w:t>
      </w:r>
      <w:proofErr w:type="gramStart"/>
      <w:r>
        <w:t>подготавливают и направляют</w:t>
      </w:r>
      <w:proofErr w:type="gramEnd"/>
      <w:r>
        <w:t xml:space="preserve"> в Комиссию письменные представления. Требования, предъявляемые к представлениям на соискателей Государственных премий и к оформлению прилагаемых к ним материалов, утверждаются Комиссией.</w:t>
      </w:r>
    </w:p>
    <w:p w:rsidR="006860B0" w:rsidRDefault="006860B0">
      <w:pPr>
        <w:pStyle w:val="ConsPlusNormal"/>
        <w:spacing w:before="220"/>
        <w:ind w:firstLine="540"/>
        <w:jc w:val="both"/>
      </w:pPr>
      <w:r>
        <w:t>11. Сроки подачи представлений на соискателей Государственных премий и прилагаемых к ним материалов устанавливаются Комиссией. Информация о начале и окончании приема представлений, требованиях к представлениям и к оформлению прилагаемых материалов ежегодно публикуется на официальном сайте Президента Российской Федерации.</w:t>
      </w:r>
    </w:p>
    <w:p w:rsidR="006860B0" w:rsidRDefault="006860B0">
      <w:pPr>
        <w:pStyle w:val="ConsPlusNormal"/>
        <w:spacing w:before="220"/>
        <w:ind w:firstLine="540"/>
        <w:jc w:val="both"/>
      </w:pPr>
      <w:r>
        <w:lastRenderedPageBreak/>
        <w:t xml:space="preserve">12. По окончании приема представлений на соискателей Государственных премий и прилагаемых к ним материалов они выносятся на предварительное рассмотрение Комиссии для формирования списка соискателей Государственных премий. Критерием включения в указанный список является соблюдение требований, установленных настоящим Положением,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Государственных премиях, а также установленных Комиссией условий и процедуры выдвижения кандидатур, сроков подачи представлений, требований к ним и к оформлению прилагаемых материалов.</w:t>
      </w:r>
    </w:p>
    <w:p w:rsidR="006860B0" w:rsidRDefault="006860B0">
      <w:pPr>
        <w:pStyle w:val="ConsPlusNormal"/>
        <w:spacing w:before="220"/>
        <w:ind w:firstLine="540"/>
        <w:jc w:val="both"/>
      </w:pPr>
      <w:r>
        <w:t>Решение Комиссии о включении выдвинутых кандидатур в список соискателей Государственных премий оформляется протоколом. Список соискателей опубликованию и разглашению не подлежит.</w:t>
      </w:r>
    </w:p>
    <w:p w:rsidR="006860B0" w:rsidRDefault="006860B0">
      <w:pPr>
        <w:pStyle w:val="ConsPlusNormal"/>
        <w:spacing w:before="220"/>
        <w:ind w:firstLine="540"/>
        <w:jc w:val="both"/>
      </w:pPr>
      <w:r>
        <w:t xml:space="preserve">13. В соответствии со списком соискателей Государственных премий Комиссия направляет представления на соискателей и прилагаемые к ним материалы на независимую экспертизу. Целью экспертизы является оценка соответствия деятельности соискателей критериям, предусмотренным </w:t>
      </w:r>
      <w:hyperlink r:id="rId12" w:history="1">
        <w:r>
          <w:rPr>
            <w:color w:val="0000FF"/>
          </w:rPr>
          <w:t>пунктом 2</w:t>
        </w:r>
      </w:hyperlink>
      <w:r>
        <w:t xml:space="preserve"> Положения о Государственных премиях.</w:t>
      </w:r>
    </w:p>
    <w:p w:rsidR="006860B0" w:rsidRDefault="006860B0">
      <w:pPr>
        <w:pStyle w:val="ConsPlusNormal"/>
        <w:spacing w:before="220"/>
        <w:ind w:firstLine="540"/>
        <w:jc w:val="both"/>
      </w:pPr>
      <w:r>
        <w:t>Порядок привлечения экспертов определяется Комиссией. Результаты экспертизы излагаются в мотивированном заключении. На каждое представление должно быть получено не менее двух заключений, подготовленных независимо друг от друга.</w:t>
      </w:r>
    </w:p>
    <w:p w:rsidR="006860B0" w:rsidRDefault="006860B0">
      <w:pPr>
        <w:pStyle w:val="ConsPlusNormal"/>
        <w:spacing w:before="220"/>
        <w:ind w:firstLine="540"/>
        <w:jc w:val="both"/>
      </w:pPr>
      <w:r>
        <w:t>Заключение подписывается лицом, проводившим экспертизу.</w:t>
      </w:r>
    </w:p>
    <w:p w:rsidR="006860B0" w:rsidRDefault="006860B0">
      <w:pPr>
        <w:pStyle w:val="ConsPlusNormal"/>
        <w:spacing w:before="220"/>
        <w:ind w:firstLine="540"/>
        <w:jc w:val="both"/>
      </w:pPr>
      <w:r>
        <w:t>Представления, на которые получено два отрицательных заключения, на заседание Комиссии не выносятся. При наличии как положительного, так и отрицательного заключения Комиссия назначает дополнительную экспертизу.</w:t>
      </w:r>
    </w:p>
    <w:p w:rsidR="006860B0" w:rsidRDefault="006860B0">
      <w:pPr>
        <w:pStyle w:val="ConsPlusNormal"/>
        <w:spacing w:before="220"/>
        <w:ind w:firstLine="540"/>
        <w:jc w:val="both"/>
      </w:pPr>
      <w:r>
        <w:t xml:space="preserve">Заключения экспертизы не </w:t>
      </w:r>
      <w:proofErr w:type="gramStart"/>
      <w:r>
        <w:t>позднее</w:t>
      </w:r>
      <w:proofErr w:type="gramEnd"/>
      <w:r>
        <w:t xml:space="preserve"> чем за две недели до дня заседания Комиссии, посвященного итоговому обсуждению вопроса об определении кандидатур на присуждение Государственных премий, направляются членам Комиссии для ознакомления.</w:t>
      </w:r>
    </w:p>
    <w:p w:rsidR="006860B0" w:rsidRDefault="006860B0">
      <w:pPr>
        <w:pStyle w:val="ConsPlusNormal"/>
        <w:spacing w:before="220"/>
        <w:ind w:firstLine="540"/>
        <w:jc w:val="both"/>
      </w:pPr>
      <w:r>
        <w:t xml:space="preserve">Результаты экспертизы и сведения об экспертах </w:t>
      </w:r>
      <w:proofErr w:type="gramStart"/>
      <w:r>
        <w:t>доступны только членам Комиссии и разглашению не подлежат</w:t>
      </w:r>
      <w:proofErr w:type="gramEnd"/>
      <w:r>
        <w:t>.</w:t>
      </w:r>
    </w:p>
    <w:p w:rsidR="006860B0" w:rsidRDefault="006860B0">
      <w:pPr>
        <w:pStyle w:val="ConsPlusNormal"/>
        <w:spacing w:before="220"/>
        <w:ind w:firstLine="540"/>
        <w:jc w:val="both"/>
      </w:pPr>
      <w:r>
        <w:t>14. Все поступившие в Комиссию материалы, касающиеся присуждения Государственных премий, подлежат учету и хранению в установленном порядке. Члены Комиссии обладают правом доступа к указанным материалам.</w:t>
      </w:r>
    </w:p>
    <w:p w:rsidR="006860B0" w:rsidRDefault="006860B0">
      <w:pPr>
        <w:pStyle w:val="ConsPlusNormal"/>
        <w:jc w:val="both"/>
      </w:pPr>
    </w:p>
    <w:p w:rsidR="006860B0" w:rsidRDefault="006860B0">
      <w:pPr>
        <w:pStyle w:val="ConsPlusNormal"/>
        <w:jc w:val="center"/>
        <w:outlineLvl w:val="1"/>
      </w:pPr>
      <w:r>
        <w:t>III. Порядок определения кандидатур на присуждение</w:t>
      </w:r>
    </w:p>
    <w:p w:rsidR="006860B0" w:rsidRDefault="006860B0">
      <w:pPr>
        <w:pStyle w:val="ConsPlusNormal"/>
        <w:jc w:val="center"/>
      </w:pPr>
      <w:r>
        <w:t>Государственных премий</w:t>
      </w:r>
    </w:p>
    <w:p w:rsidR="006860B0" w:rsidRDefault="006860B0">
      <w:pPr>
        <w:pStyle w:val="ConsPlusNormal"/>
        <w:jc w:val="both"/>
      </w:pPr>
    </w:p>
    <w:p w:rsidR="006860B0" w:rsidRDefault="006860B0">
      <w:pPr>
        <w:pStyle w:val="ConsPlusNormal"/>
        <w:ind w:firstLine="540"/>
        <w:jc w:val="both"/>
      </w:pPr>
      <w:r>
        <w:t>15. Итоговое обсуждение вопроса об определении кандидатур на присуждение Государственных премий происходит на специально созываемом для этого заседании Комиссии.</w:t>
      </w:r>
    </w:p>
    <w:p w:rsidR="006860B0" w:rsidRDefault="006860B0">
      <w:pPr>
        <w:pStyle w:val="ConsPlusNormal"/>
        <w:spacing w:before="220"/>
        <w:ind w:firstLine="540"/>
        <w:jc w:val="both"/>
      </w:pPr>
      <w:r>
        <w:t>Обсуждение представлений на соискателей Государственных премий происходит открыто, путем свободного обмена мнениями. Право на выступление имеет каждый член Комиссии. При обсуждении наличие всех поступивших в Комиссию представлений на соискателей Государственных премий и прилагаемых к ним материалов, а также заключений экспертизы обязательно.</w:t>
      </w:r>
    </w:p>
    <w:p w:rsidR="006860B0" w:rsidRDefault="006860B0">
      <w:pPr>
        <w:pStyle w:val="ConsPlusNormal"/>
        <w:spacing w:before="220"/>
        <w:ind w:firstLine="540"/>
        <w:jc w:val="both"/>
      </w:pPr>
      <w:r>
        <w:t>16. Соискатели, рекомендуемые Комиссией к присуждению Государственных премий, определяются на заседании Комиссии путем тайного голосования.</w:t>
      </w:r>
    </w:p>
    <w:p w:rsidR="006860B0" w:rsidRDefault="006860B0">
      <w:pPr>
        <w:pStyle w:val="ConsPlusNormal"/>
        <w:spacing w:before="220"/>
        <w:ind w:firstLine="540"/>
        <w:jc w:val="both"/>
      </w:pPr>
      <w:r>
        <w:t>К присуждению Государственных премий рекомендуются соискатели, получившие наибольшее число голосов членов Комиссии, присутствующих на заседании.</w:t>
      </w:r>
    </w:p>
    <w:p w:rsidR="006860B0" w:rsidRDefault="006860B0">
      <w:pPr>
        <w:pStyle w:val="ConsPlusNormal"/>
        <w:spacing w:before="220"/>
        <w:ind w:firstLine="540"/>
        <w:jc w:val="both"/>
      </w:pPr>
      <w:r>
        <w:lastRenderedPageBreak/>
        <w:t xml:space="preserve">Решение Комиссии оформляется протоколом, который </w:t>
      </w:r>
      <w:proofErr w:type="gramStart"/>
      <w:r>
        <w:t>подписывается председателем и ответственным секретарем Комиссии и представляется</w:t>
      </w:r>
      <w:proofErr w:type="gramEnd"/>
      <w:r>
        <w:t xml:space="preserve"> Президенту Российской Федерации.</w:t>
      </w:r>
    </w:p>
    <w:p w:rsidR="006860B0" w:rsidRDefault="006860B0">
      <w:pPr>
        <w:pStyle w:val="ConsPlusNormal"/>
        <w:spacing w:before="220"/>
        <w:ind w:firstLine="540"/>
        <w:jc w:val="both"/>
      </w:pPr>
      <w:r>
        <w:t>17. Решение о присуждении Государственных премий принимает Президент Российской Федерации.</w:t>
      </w:r>
    </w:p>
    <w:p w:rsidR="006860B0" w:rsidRDefault="006860B0">
      <w:pPr>
        <w:pStyle w:val="ConsPlusNormal"/>
        <w:jc w:val="both"/>
      </w:pPr>
    </w:p>
    <w:p w:rsidR="006860B0" w:rsidRDefault="006860B0">
      <w:pPr>
        <w:pStyle w:val="ConsPlusNormal"/>
        <w:jc w:val="center"/>
        <w:outlineLvl w:val="1"/>
      </w:pPr>
      <w:r>
        <w:t>IV. Обеспечение деятельности Комиссии</w:t>
      </w:r>
    </w:p>
    <w:p w:rsidR="006860B0" w:rsidRDefault="006860B0">
      <w:pPr>
        <w:pStyle w:val="ConsPlusNormal"/>
        <w:jc w:val="both"/>
      </w:pPr>
    </w:p>
    <w:p w:rsidR="006860B0" w:rsidRDefault="006860B0">
      <w:pPr>
        <w:pStyle w:val="ConsPlusNormal"/>
        <w:ind w:firstLine="540"/>
        <w:jc w:val="both"/>
      </w:pPr>
      <w:r>
        <w:t>18. Обеспечение деятельности Комиссии осуществляется Управлением Президента Российской Федерации по внутренней политике, Управлением Президента Российской Федерации по общественным проектам, а также Управлением делами Президента Российской Федерации.</w:t>
      </w:r>
    </w:p>
    <w:p w:rsidR="006860B0" w:rsidRDefault="006860B0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Расходы, связанные с обеспечением деятельности Комиссии, в том числе расходы на проезд и проживание иногородних членов Комиссии, прибывших для участия в ее заседании, лиц, привлекаемых для осуществления экспертных работ (в случае если участие в деятельности Комиссии предусматривает необходимость временного проживания вне их постоянного места жительства), а также лауреатов, прибывших в г. Москву для вручения им Государственных премий, и членов их</w:t>
      </w:r>
      <w:proofErr w:type="gramEnd"/>
      <w:r>
        <w:t xml:space="preserve"> семей, осуществляются за счет бюджетных ассигнований, предусмотренных в федеральном бюджете на обеспечение деятельности Администрации Президента Российской Федерации.</w:t>
      </w:r>
    </w:p>
    <w:p w:rsidR="006860B0" w:rsidRDefault="006860B0">
      <w:pPr>
        <w:pStyle w:val="ConsPlusNormal"/>
        <w:jc w:val="both"/>
      </w:pPr>
    </w:p>
    <w:p w:rsidR="006860B0" w:rsidRDefault="006860B0">
      <w:pPr>
        <w:pStyle w:val="ConsPlusNormal"/>
        <w:jc w:val="both"/>
      </w:pPr>
    </w:p>
    <w:p w:rsidR="006860B0" w:rsidRDefault="006860B0">
      <w:pPr>
        <w:pStyle w:val="ConsPlusNormal"/>
        <w:jc w:val="both"/>
      </w:pPr>
    </w:p>
    <w:p w:rsidR="006860B0" w:rsidRDefault="006860B0">
      <w:pPr>
        <w:pStyle w:val="ConsPlusNormal"/>
        <w:jc w:val="right"/>
        <w:outlineLvl w:val="0"/>
      </w:pPr>
      <w:r>
        <w:t>Утвержден</w:t>
      </w:r>
    </w:p>
    <w:p w:rsidR="006860B0" w:rsidRDefault="006860B0">
      <w:pPr>
        <w:pStyle w:val="ConsPlusNormal"/>
        <w:jc w:val="right"/>
      </w:pPr>
      <w:r>
        <w:t>Указом Президента</w:t>
      </w:r>
    </w:p>
    <w:p w:rsidR="006860B0" w:rsidRDefault="006860B0">
      <w:pPr>
        <w:pStyle w:val="ConsPlusNormal"/>
        <w:jc w:val="right"/>
      </w:pPr>
      <w:r>
        <w:t>Российской Федерации</w:t>
      </w:r>
    </w:p>
    <w:p w:rsidR="006860B0" w:rsidRDefault="006860B0">
      <w:pPr>
        <w:pStyle w:val="ConsPlusNormal"/>
        <w:jc w:val="right"/>
      </w:pPr>
      <w:r>
        <w:t>от 30 июля 2016 г. N 384</w:t>
      </w:r>
    </w:p>
    <w:p w:rsidR="006860B0" w:rsidRDefault="006860B0">
      <w:pPr>
        <w:pStyle w:val="ConsPlusNormal"/>
        <w:jc w:val="both"/>
      </w:pPr>
      <w:bookmarkStart w:id="1" w:name="_GoBack"/>
      <w:bookmarkEnd w:id="1"/>
    </w:p>
    <w:sectPr w:rsidR="006860B0" w:rsidSect="00A1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B0"/>
    <w:rsid w:val="00253D67"/>
    <w:rsid w:val="006860B0"/>
    <w:rsid w:val="00FE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0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0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56E3BA0AC1D6E88D8E362209B5CD136C01B6AB1837071DF63165EE3DA8666AC8C5389D4EC654533BA45C755C561D5CC6330D23F8150C0Dt8S5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56E3BA0AC1D6E88D8E362209B5CD136F0BB1AC1C37071DF63165EE3DA8666AC8C5389D4EC654513CA45C755C561D5CC6330D23F8150C0Dt8S5I" TargetMode="External"/><Relationship Id="rId12" Type="http://schemas.openxmlformats.org/officeDocument/2006/relationships/hyperlink" Target="consultantplus://offline/ref=C356E3BA0AC1D6E88D8E362209B5CD136F0BB1AC1C37071DF63165EE3DA8666AC8C5389D4EC654523BA45C755C561D5CC6330D23F8150C0Dt8S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56E3BA0AC1D6E88D8E362209B5CD136C01B6AB1837071DF63165EE3DA8666AC8C5389D4EC654533BA45C755C561D5CC6330D23F8150C0Dt8S5I" TargetMode="External"/><Relationship Id="rId11" Type="http://schemas.openxmlformats.org/officeDocument/2006/relationships/hyperlink" Target="consultantplus://offline/ref=C356E3BA0AC1D6E88D8E362209B5CD136F0BB1AC1C37071DF63165EE3DA8666AC8C5389D4EC6545239A45C755C561D5CC6330D23F8150C0Dt8S5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356E3BA0AC1D6E88D8E362209B5CD136F0BB1AC1C37071DF63165EE3DA8666AC8C5389D4EC6545239A45C755C561D5CC6330D23F8150C0Dt8S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56E3BA0AC1D6E88D8E362209B5CD136C0BB1AA1365501FA7646BEB35F83C7ADE8C359D50C6504D3EAF09t2S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Северинчик Алла Михайловна</dc:creator>
  <cp:lastModifiedBy>Северинчик Алла Михайловна</cp:lastModifiedBy>
  <cp:revision>2</cp:revision>
  <dcterms:created xsi:type="dcterms:W3CDTF">2019-04-01T08:21:00Z</dcterms:created>
  <dcterms:modified xsi:type="dcterms:W3CDTF">2019-04-01T08:21:00Z</dcterms:modified>
</cp:coreProperties>
</file>